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632E" w14:textId="77777777" w:rsidR="00000000" w:rsidRDefault="00297234">
      <w:pPr>
        <w:pStyle w:val="Otsikko1"/>
      </w:pPr>
      <w:r>
        <w:t xml:space="preserve">Koulun tai oppilaitoksen siunaaminen </w:t>
      </w:r>
    </w:p>
    <w:p w14:paraId="3BC4AEF5" w14:textId="5F855B62" w:rsidR="00000000" w:rsidRDefault="00297234">
      <w:pPr>
        <w:pStyle w:val="Rubriikkieisisennyst"/>
      </w:pPr>
      <w:r>
        <w:t xml:space="preserve">Tätä aineistoa käytetään rukoushetkessä (ks. sen </w:t>
      </w:r>
      <w:hyperlink r:id="rId4" w:history="1">
        <w:r>
          <w:rPr>
            <w:rStyle w:val="Hyperlinkki"/>
          </w:rPr>
          <w:t>rakenne</w:t>
        </w:r>
      </w:hyperlink>
      <w:r>
        <w:t xml:space="preserve">), jossa siunataan koulu tai muu oppilaitos. </w:t>
      </w:r>
    </w:p>
    <w:p w14:paraId="0378BF47" w14:textId="77777777" w:rsidR="00000000" w:rsidRDefault="00297234">
      <w:pPr>
        <w:pStyle w:val="Rubriikkieisisennyst"/>
      </w:pPr>
      <w:r>
        <w:t xml:space="preserve">Rukoushetken johtaa pappi. </w:t>
      </w:r>
    </w:p>
    <w:p w14:paraId="4A4ECB34" w14:textId="77777777" w:rsidR="00000000" w:rsidRDefault="00297234">
      <w:pPr>
        <w:pStyle w:val="Otsikko3"/>
      </w:pPr>
      <w:r>
        <w:t>Virsiehdotuksia</w:t>
      </w:r>
    </w:p>
    <w:p w14:paraId="4BD65D83" w14:textId="24F77BBA" w:rsidR="00000000" w:rsidRDefault="00297234">
      <w:pPr>
        <w:pStyle w:val="Rubriikki"/>
        <w:ind w:left="0"/>
      </w:pPr>
      <w:r>
        <w:t>Virren sijasta voidaan käyttää myös lau</w:t>
      </w:r>
      <w:r>
        <w:t xml:space="preserve">lua »Herra, olet auttajamme» (ks. </w:t>
      </w:r>
      <w:hyperlink r:id="rId5" w:history="1">
        <w:r>
          <w:rPr>
            <w:rStyle w:val="Hyperlinkki"/>
          </w:rPr>
          <w:t>Lauluja rukoushetkiin</w:t>
        </w:r>
      </w:hyperlink>
      <w:r>
        <w:t>).</w:t>
      </w:r>
    </w:p>
    <w:p w14:paraId="79CE3956" w14:textId="77777777" w:rsidR="00000000" w:rsidRDefault="00297234">
      <w:pPr>
        <w:pStyle w:val="Rukousteksti"/>
      </w:pPr>
      <w:r>
        <w:t xml:space="preserve">– alkuvirsi </w:t>
      </w:r>
      <w:r>
        <w:rPr>
          <w:rFonts w:ascii="Arial" w:hAnsi="Arial"/>
          <w:color w:val="FF0000"/>
          <w:sz w:val="18"/>
        </w:rPr>
        <w:t>(rukoushetken rakenteen kohta 1)</w:t>
      </w:r>
      <w:r>
        <w:t xml:space="preserve">: 484 tai 488 </w:t>
      </w:r>
    </w:p>
    <w:p w14:paraId="777A94C5" w14:textId="77777777" w:rsidR="00000000" w:rsidRDefault="00297234">
      <w:pPr>
        <w:pStyle w:val="Rukousteksti"/>
      </w:pPr>
      <w:r>
        <w:t xml:space="preserve">– vastaus </w:t>
      </w:r>
      <w:r>
        <w:rPr>
          <w:rFonts w:ascii="Arial" w:hAnsi="Arial"/>
          <w:color w:val="FF0000"/>
          <w:sz w:val="18"/>
        </w:rPr>
        <w:t>(kohta 5)</w:t>
      </w:r>
      <w:r>
        <w:t>: 489</w:t>
      </w:r>
    </w:p>
    <w:p w14:paraId="34AA4593" w14:textId="77777777" w:rsidR="00000000" w:rsidRDefault="00297234">
      <w:pPr>
        <w:pStyle w:val="Rukousteksti"/>
      </w:pPr>
      <w:r>
        <w:t xml:space="preserve">– kiitosvirsi </w:t>
      </w:r>
      <w:r>
        <w:rPr>
          <w:rFonts w:ascii="Arial" w:hAnsi="Arial"/>
          <w:color w:val="FF0000"/>
          <w:sz w:val="18"/>
        </w:rPr>
        <w:t>(kohta 8)</w:t>
      </w:r>
      <w:r>
        <w:t>: 135, 329 tai 332</w:t>
      </w:r>
    </w:p>
    <w:p w14:paraId="033BE38F" w14:textId="77777777" w:rsidR="00000000" w:rsidRDefault="00297234">
      <w:pPr>
        <w:pStyle w:val="Otsikko3"/>
      </w:pPr>
      <w:r>
        <w:t>Johdantosanat</w:t>
      </w:r>
    </w:p>
    <w:p w14:paraId="2B959F8B" w14:textId="77777777" w:rsidR="00000000" w:rsidRDefault="00297234">
      <w:pPr>
        <w:pStyle w:val="Rubriikkisisennys"/>
        <w:ind w:left="0"/>
      </w:pPr>
      <w:r>
        <w:t>Rukoushetken rakenteen koh</w:t>
      </w:r>
      <w:r>
        <w:t>ta 2.</w:t>
      </w:r>
    </w:p>
    <w:p w14:paraId="261672FD" w14:textId="77777777" w:rsidR="00000000" w:rsidRDefault="00297234">
      <w:pPr>
        <w:pStyle w:val="Rukousteksti"/>
        <w:ind w:hanging="283"/>
        <w:jc w:val="both"/>
      </w:pPr>
      <w:r>
        <w:rPr>
          <w:rFonts w:ascii="Helvetica" w:hAnsi="Helvetica"/>
          <w:b/>
        </w:rPr>
        <w:t>P</w:t>
      </w:r>
      <w:r>
        <w:rPr>
          <w:rFonts w:ascii="Helvetica" w:hAnsi="Helvetica"/>
          <w:b/>
        </w:rPr>
        <w:tab/>
      </w:r>
      <w:r>
        <w:t>Rakkaat ystävät. Olemme kokoontuneet</w:t>
      </w:r>
      <w:r>
        <w:rPr>
          <w:rFonts w:ascii="Helvetica" w:hAnsi="Helvetica"/>
          <w:b/>
        </w:rPr>
        <w:t xml:space="preserve"> </w:t>
      </w:r>
      <w:r>
        <w:t xml:space="preserve">tänne – – </w:t>
      </w:r>
      <w:r>
        <w:rPr>
          <w:rFonts w:ascii="Arial" w:hAnsi="Arial"/>
          <w:color w:val="FF0000"/>
          <w:sz w:val="18"/>
        </w:rPr>
        <w:t xml:space="preserve">(koulun/oppilaitoksen nimi) </w:t>
      </w:r>
      <w:r>
        <w:t>kiittämään Jumalaa, kaikkien lahjojen antajaa, ja kuulemaan hänen sanaansa. Pyydämme hänen siunaustaan tälle koululle/oppilaitokselle ja kaikille niille, jotka täällä työske</w:t>
      </w:r>
      <w:r>
        <w:t>ntelevät.</w:t>
      </w:r>
    </w:p>
    <w:p w14:paraId="46461612" w14:textId="77777777" w:rsidR="00000000" w:rsidRDefault="00297234">
      <w:pPr>
        <w:pStyle w:val="Otsikko3"/>
      </w:pPr>
      <w:r>
        <w:t>Psalmi</w:t>
      </w:r>
    </w:p>
    <w:p w14:paraId="09C9994B" w14:textId="77777777" w:rsidR="00000000" w:rsidRDefault="00297234">
      <w:pPr>
        <w:pStyle w:val="Rubriikkisisennys"/>
        <w:ind w:left="0"/>
      </w:pPr>
      <w:r>
        <w:t>Rukoushetken rakenteen kohta 3.</w:t>
      </w:r>
    </w:p>
    <w:p w14:paraId="160A832D" w14:textId="77777777" w:rsidR="00000000" w:rsidRDefault="00297234">
      <w:pPr>
        <w:pStyle w:val="Rukousteksti"/>
      </w:pPr>
      <w:r>
        <w:t>Sinun hyvyytesi, Herra, täyttää maan.</w:t>
      </w:r>
    </w:p>
    <w:p w14:paraId="2C572047" w14:textId="77777777" w:rsidR="00000000" w:rsidRDefault="00297234">
      <w:pPr>
        <w:pStyle w:val="Rukousteksti"/>
      </w:pPr>
      <w:r>
        <w:t xml:space="preserve">Opeta minut tuntemaan käskysi! </w:t>
      </w:r>
    </w:p>
    <w:p w14:paraId="257E0FD9" w14:textId="77777777" w:rsidR="00000000" w:rsidRDefault="00297234">
      <w:pPr>
        <w:pStyle w:val="Rukousteksti"/>
      </w:pPr>
      <w:r>
        <w:tab/>
      </w:r>
      <w:r>
        <w:tab/>
        <w:t>Herra, hyvin sinä olet palvelijallesi tehnyt,</w:t>
      </w:r>
    </w:p>
    <w:p w14:paraId="7032B951" w14:textId="77777777" w:rsidR="00000000" w:rsidRDefault="00297234">
      <w:pPr>
        <w:pStyle w:val="Rukousteksti"/>
      </w:pPr>
      <w:r>
        <w:tab/>
      </w:r>
      <w:r>
        <w:tab/>
        <w:t>olet tehnyt sanasi mukaan.</w:t>
      </w:r>
    </w:p>
    <w:p w14:paraId="64FC4F2F" w14:textId="77777777" w:rsidR="00000000" w:rsidRDefault="00297234">
      <w:pPr>
        <w:pStyle w:val="Rukousteksti"/>
      </w:pPr>
      <w:r>
        <w:t>Anna minulle tietoa, anna oikeaa ymmärrystä,</w:t>
      </w:r>
    </w:p>
    <w:p w14:paraId="3E76BA88" w14:textId="77777777" w:rsidR="00000000" w:rsidRDefault="00297234">
      <w:pPr>
        <w:pStyle w:val="Rukousteksti"/>
      </w:pPr>
      <w:r>
        <w:t>minä turvaan si</w:t>
      </w:r>
      <w:r>
        <w:t>nun käskyihisi.</w:t>
      </w:r>
    </w:p>
    <w:p w14:paraId="6BDEC1EE" w14:textId="77777777" w:rsidR="00000000" w:rsidRDefault="00297234">
      <w:pPr>
        <w:pStyle w:val="Rukousteksti"/>
      </w:pPr>
      <w:r>
        <w:tab/>
      </w:r>
      <w:r>
        <w:tab/>
        <w:t>Minä kuljin harhateitä, kunnes jouduin nöyrtymään.</w:t>
      </w:r>
    </w:p>
    <w:p w14:paraId="5BC2AF16" w14:textId="77777777" w:rsidR="00000000" w:rsidRDefault="00297234">
      <w:pPr>
        <w:pStyle w:val="Rukousteksti"/>
      </w:pPr>
      <w:r>
        <w:tab/>
      </w:r>
      <w:r>
        <w:tab/>
        <w:t>Nyt olen kuuliainen, elän ohjeittesi mukaan.</w:t>
      </w:r>
    </w:p>
    <w:p w14:paraId="56C3C0EC" w14:textId="77777777" w:rsidR="00000000" w:rsidRDefault="00297234">
      <w:pPr>
        <w:pStyle w:val="Rukousteksti"/>
      </w:pPr>
      <w:r>
        <w:t>Herra, sinä olet hyvä, sinun tekosi ovat hyvät.</w:t>
      </w:r>
    </w:p>
    <w:p w14:paraId="2ECD0716" w14:textId="77777777" w:rsidR="00000000" w:rsidRDefault="00297234">
      <w:pPr>
        <w:pStyle w:val="Rukousteksti"/>
      </w:pPr>
      <w:r>
        <w:t xml:space="preserve">Opeta minut tuntemaan määräyksesi! </w:t>
      </w:r>
    </w:p>
    <w:p w14:paraId="0A95994F" w14:textId="77777777" w:rsidR="00000000" w:rsidRDefault="00297234">
      <w:pPr>
        <w:pStyle w:val="Psalmiviitesisennys"/>
      </w:pPr>
      <w:r>
        <w:t>Ps. 119:64–68</w:t>
      </w:r>
    </w:p>
    <w:p w14:paraId="282715A9" w14:textId="77777777" w:rsidR="00000000" w:rsidRDefault="00297234">
      <w:pPr>
        <w:pStyle w:val="alaotsikko"/>
      </w:pPr>
      <w:r>
        <w:tab/>
        <w:t>Pieni kunnia</w:t>
      </w:r>
    </w:p>
    <w:p w14:paraId="7E76C371" w14:textId="77777777" w:rsidR="00000000" w:rsidRDefault="00297234">
      <w:pPr>
        <w:pStyle w:val="Rukousteksti"/>
        <w:ind w:left="1531"/>
      </w:pPr>
      <w:r>
        <w:t xml:space="preserve">Kunnia Isälle ja Pojalle </w:t>
      </w:r>
    </w:p>
    <w:p w14:paraId="2D34B818" w14:textId="77777777" w:rsidR="00000000" w:rsidRDefault="00297234">
      <w:pPr>
        <w:pStyle w:val="Rukousteksti"/>
        <w:ind w:left="1531"/>
      </w:pPr>
      <w:r>
        <w:t>ja</w:t>
      </w:r>
      <w:r>
        <w:t xml:space="preserve"> Pyhälle Hengelle,</w:t>
      </w:r>
    </w:p>
    <w:p w14:paraId="5A8735E0" w14:textId="77777777" w:rsidR="00000000" w:rsidRDefault="00297234">
      <w:pPr>
        <w:pStyle w:val="Rukousteksti"/>
      </w:pPr>
      <w:r>
        <w:t>niin kuin oli alussa, nyt on ja aina,</w:t>
      </w:r>
    </w:p>
    <w:p w14:paraId="102AC551" w14:textId="77777777" w:rsidR="00000000" w:rsidRDefault="00297234">
      <w:pPr>
        <w:pStyle w:val="Rukousteksti"/>
      </w:pPr>
      <w:r>
        <w:t>iankaikkisesta iankaikkiseen. Aamen.</w:t>
      </w:r>
    </w:p>
    <w:p w14:paraId="53E08054" w14:textId="77777777" w:rsidR="00000000" w:rsidRDefault="00297234">
      <w:pPr>
        <w:pStyle w:val="Otsikko3"/>
      </w:pPr>
      <w:r>
        <w:t>Raamatunluku</w:t>
      </w:r>
    </w:p>
    <w:p w14:paraId="66A7F06D" w14:textId="77777777" w:rsidR="00000000" w:rsidRDefault="00297234">
      <w:pPr>
        <w:pStyle w:val="Rubriikkisisennys"/>
        <w:ind w:left="0"/>
      </w:pPr>
      <w:r>
        <w:t>Rukoushetken rakenteen kohta 4.</w:t>
      </w:r>
    </w:p>
    <w:p w14:paraId="53BF849A" w14:textId="77777777" w:rsidR="00000000" w:rsidRDefault="00297234">
      <w:pPr>
        <w:pStyle w:val="Raamattuviite"/>
      </w:pPr>
      <w:r>
        <w:lastRenderedPageBreak/>
        <w:t>1. Moos. 2:8–9, 15</w:t>
      </w:r>
    </w:p>
    <w:p w14:paraId="754EDD36" w14:textId="77777777" w:rsidR="00000000" w:rsidRDefault="00297234">
      <w:pPr>
        <w:pStyle w:val="Rukousteksti"/>
        <w:spacing w:before="120"/>
        <w:ind w:left="851"/>
        <w:jc w:val="both"/>
      </w:pPr>
      <w:r>
        <w:t>Herra Jumala istutti puutarhan itään, Eedeniin, ja sinne hän asetti ihmisen, jonka oli tehnyt. Her</w:t>
      </w:r>
      <w:r>
        <w:t xml:space="preserve">ra Jumala kasvatti maasta esiin kaikenlaisia puita, jotka olivat kauniita katsella ja joiden hedelmät olivat hyviä syödä, ja paratiisin keskelle hän kasvatti elämän puun sekä hyvän- ja pahantiedon puun. </w:t>
      </w:r>
    </w:p>
    <w:p w14:paraId="6D895594" w14:textId="77777777" w:rsidR="00000000" w:rsidRDefault="00297234">
      <w:pPr>
        <w:pStyle w:val="Rukousteksti"/>
        <w:spacing w:before="120"/>
        <w:ind w:left="851"/>
        <w:jc w:val="both"/>
      </w:pPr>
      <w:r>
        <w:t>Herra Jumala asetti ihmisen Eedenin puutarhaan vilje</w:t>
      </w:r>
      <w:r>
        <w:t>lemään ja varjelemaan sitä.</w:t>
      </w:r>
    </w:p>
    <w:p w14:paraId="48A4FD6F" w14:textId="77777777" w:rsidR="00000000" w:rsidRDefault="00297234">
      <w:pPr>
        <w:pStyle w:val="Rukousteksti"/>
        <w:jc w:val="both"/>
      </w:pPr>
    </w:p>
    <w:p w14:paraId="7C9B7019" w14:textId="77777777" w:rsidR="00000000" w:rsidRDefault="00297234">
      <w:pPr>
        <w:pStyle w:val="Raamattuviite"/>
      </w:pPr>
      <w:proofErr w:type="spellStart"/>
      <w:r>
        <w:t>Sananl</w:t>
      </w:r>
      <w:proofErr w:type="spellEnd"/>
      <w:r>
        <w:t>. 2:2–6</w:t>
      </w:r>
    </w:p>
    <w:p w14:paraId="72287B0C" w14:textId="77777777" w:rsidR="00000000" w:rsidRDefault="00297234">
      <w:pPr>
        <w:pStyle w:val="Rukousteksti"/>
        <w:spacing w:before="120"/>
        <w:ind w:left="851"/>
        <w:jc w:val="both"/>
      </w:pPr>
      <w:r>
        <w:t>Herkistä korvasi kuulemaan viisautta,</w:t>
      </w:r>
    </w:p>
    <w:p w14:paraId="160560E4" w14:textId="77777777" w:rsidR="00000000" w:rsidRDefault="00297234">
      <w:pPr>
        <w:pStyle w:val="Rukousteksti"/>
        <w:jc w:val="both"/>
      </w:pPr>
      <w:r>
        <w:t>avaa sydämesi ymmärrykselle,</w:t>
      </w:r>
    </w:p>
    <w:p w14:paraId="6762C319" w14:textId="77777777" w:rsidR="00000000" w:rsidRDefault="00297234">
      <w:pPr>
        <w:pStyle w:val="Rukousteksti"/>
        <w:jc w:val="both"/>
      </w:pPr>
      <w:r>
        <w:t>pyydä tietoa avuksi,</w:t>
      </w:r>
    </w:p>
    <w:p w14:paraId="52E37FBB" w14:textId="77777777" w:rsidR="00000000" w:rsidRDefault="00297234">
      <w:pPr>
        <w:pStyle w:val="Rukousteksti"/>
        <w:jc w:val="both"/>
      </w:pPr>
      <w:r>
        <w:t>korota äänesi ja kutsu ymmärrystä.</w:t>
      </w:r>
    </w:p>
    <w:p w14:paraId="7CA8071D" w14:textId="77777777" w:rsidR="00000000" w:rsidRDefault="00297234">
      <w:pPr>
        <w:pStyle w:val="Rukousteksti"/>
        <w:jc w:val="both"/>
      </w:pPr>
      <w:r>
        <w:t>Etsi sitä kuin hopeaa,</w:t>
      </w:r>
    </w:p>
    <w:p w14:paraId="5525F01A" w14:textId="77777777" w:rsidR="00000000" w:rsidRDefault="00297234">
      <w:pPr>
        <w:pStyle w:val="Rukousteksti"/>
        <w:jc w:val="both"/>
      </w:pPr>
      <w:r>
        <w:t>tavoittele niin kuin kätkettyä aarretta.</w:t>
      </w:r>
    </w:p>
    <w:p w14:paraId="2B78E5FF" w14:textId="77777777" w:rsidR="00000000" w:rsidRDefault="00297234">
      <w:pPr>
        <w:pStyle w:val="Rukousteksti"/>
        <w:jc w:val="both"/>
      </w:pPr>
      <w:r>
        <w:t>Silloin tajuat, mitä on He</w:t>
      </w:r>
      <w:r>
        <w:t>rran pelko,</w:t>
      </w:r>
    </w:p>
    <w:p w14:paraId="581C253A" w14:textId="77777777" w:rsidR="00000000" w:rsidRDefault="00297234">
      <w:pPr>
        <w:pStyle w:val="Rukousteksti"/>
        <w:jc w:val="both"/>
      </w:pPr>
      <w:r>
        <w:t>opit, mitä on Jumalan tunteminen,</w:t>
      </w:r>
    </w:p>
    <w:p w14:paraId="4ACD07BF" w14:textId="77777777" w:rsidR="00000000" w:rsidRDefault="00297234">
      <w:pPr>
        <w:pStyle w:val="Rukousteksti"/>
        <w:jc w:val="both"/>
      </w:pPr>
      <w:r>
        <w:t>sillä viisaus tulee Herralta,</w:t>
      </w:r>
    </w:p>
    <w:p w14:paraId="36AF16E2" w14:textId="77777777" w:rsidR="00000000" w:rsidRDefault="00297234">
      <w:pPr>
        <w:pStyle w:val="Rukousteksti"/>
        <w:jc w:val="both"/>
      </w:pPr>
      <w:r>
        <w:t>hän antaa tiedon ja ymmärryksen.</w:t>
      </w:r>
    </w:p>
    <w:p w14:paraId="760DB689" w14:textId="77777777" w:rsidR="00000000" w:rsidRDefault="00297234">
      <w:pPr>
        <w:pStyle w:val="Rukousteksti"/>
        <w:jc w:val="both"/>
      </w:pPr>
    </w:p>
    <w:p w14:paraId="0720AF31" w14:textId="77777777" w:rsidR="00000000" w:rsidRDefault="00297234">
      <w:pPr>
        <w:pStyle w:val="Raamattuviite"/>
      </w:pPr>
      <w:r>
        <w:t>1. Kor. 3:6–9</w:t>
      </w:r>
    </w:p>
    <w:p w14:paraId="0BEDA360" w14:textId="77777777" w:rsidR="00000000" w:rsidRDefault="00297234">
      <w:pPr>
        <w:pStyle w:val="Rukousteksti"/>
        <w:spacing w:before="120"/>
        <w:ind w:left="851"/>
        <w:jc w:val="both"/>
      </w:pPr>
      <w:r>
        <w:t xml:space="preserve">Minä istutin, </w:t>
      </w:r>
      <w:proofErr w:type="spellStart"/>
      <w:r>
        <w:t>Apollos</w:t>
      </w:r>
      <w:proofErr w:type="spellEnd"/>
      <w:r>
        <w:t xml:space="preserve"> kasteli, mutta Jumala antoi kasvun. Istuttaja ei siis ole mitään, ei myöskään kastelija, vaan kaikki on Jumala</w:t>
      </w:r>
      <w:r>
        <w:t>n kädessä, hän suo kasvun. Istuttaja ja kastelija ovat samassa työssä, mutta kumpikin saa palkan oman työnsä mukaan. Me olemme Jumalan työtovereita, te olette Jumalan pelto ja Jumalan rakennus.</w:t>
      </w:r>
    </w:p>
    <w:p w14:paraId="36A152AC" w14:textId="77777777" w:rsidR="00000000" w:rsidRDefault="00297234">
      <w:pPr>
        <w:pStyle w:val="Raamattuviite"/>
      </w:pPr>
    </w:p>
    <w:p w14:paraId="65ED5E2F" w14:textId="77777777" w:rsidR="00000000" w:rsidRDefault="00297234">
      <w:pPr>
        <w:pStyle w:val="Raamattuviite"/>
      </w:pPr>
      <w:proofErr w:type="spellStart"/>
      <w:r>
        <w:t>Luuk</w:t>
      </w:r>
      <w:proofErr w:type="spellEnd"/>
      <w:r>
        <w:t>. 2:41–52</w:t>
      </w:r>
    </w:p>
    <w:p w14:paraId="5E4318C6" w14:textId="77777777" w:rsidR="00000000" w:rsidRDefault="00297234">
      <w:pPr>
        <w:pStyle w:val="Rukousteksti"/>
        <w:jc w:val="both"/>
      </w:pPr>
      <w:r>
        <w:t>Jeesuksen vanhemmat menivät joka vuosi Jerusale</w:t>
      </w:r>
      <w:r>
        <w:t>miin pääsiäisjuhlille. Kun Jeesus oli tullut kahdentoista vuoden ikään, he taas juhlan aikaan matkasivat sinne, niin kuin tapa oli. Juhlapäivien päätyttyä he lähtivät paluumatkalle, mutta poika jäi vanhempien huomaamatta Jerusalemiin. Nämä luulivat hänen o</w:t>
      </w:r>
      <w:r>
        <w:t>levan matkaseurueessa ja kulkivat päivän matkan, ennen kuin alkoivat haeskella häntä sukulaisten ja tuttavien joukosta. Kun he eivät löytäneet häntä, he palasivat Jerusalemiin jatkaen etsintäänsä.</w:t>
      </w:r>
      <w:r>
        <w:cr/>
      </w:r>
    </w:p>
    <w:p w14:paraId="4F1A4CC1" w14:textId="77777777" w:rsidR="00000000" w:rsidRDefault="00297234">
      <w:pPr>
        <w:pStyle w:val="Rukousteksti"/>
        <w:jc w:val="both"/>
      </w:pPr>
      <w:r>
        <w:t xml:space="preserve">Kolmen päivän kuluttua he löysivät hänet temppelistä. Hän </w:t>
      </w:r>
      <w:r>
        <w:t>istui opettajien keskellä, kuunteli heitä ja teki heille kysymyksiä. Kaikki, jotka kuulivat mitä hän puhui, ihmettelivät hänen ymmärrystään ja hänen antamiaan vastauksia. Hänet nähdessään vanhemmat hämmästyivät kovasti, ja hänen äitinsä sanoi: »Poikani, mi</w:t>
      </w:r>
      <w:r>
        <w:t>ksi teit meille tämän? Isäsi ja minä olemme etsineet sinua, ja me olimme jo huolissamme.» Jeesus vastasi heille: »Mitä te minua etsitte? Ettekö tienneet, että minun tulee olla Isäni luona?» Mutta he eivät ymmärtäneet, mitä hän tällä tarkoitti.</w:t>
      </w:r>
    </w:p>
    <w:p w14:paraId="3EFF6660" w14:textId="77777777" w:rsidR="00000000" w:rsidRDefault="00297234">
      <w:pPr>
        <w:pStyle w:val="Rukoustekstiylvli"/>
        <w:jc w:val="both"/>
      </w:pPr>
      <w:r>
        <w:tab/>
        <w:t>Jeesus läht</w:t>
      </w:r>
      <w:r>
        <w:t>i kotimatkalle heidän kanssaan, tuli Nasaretiin ja oli heille kuuliainen. Kaiken, mitä oli tapahtunut, hänen äitinsä kätki sydämeensä. Jeesukselle karttui ikää ja viisautta; Jumalan ja ihmisten suosio seurasi häntä.</w:t>
      </w:r>
    </w:p>
    <w:p w14:paraId="670737AE" w14:textId="77777777" w:rsidR="00000000" w:rsidRDefault="00297234">
      <w:pPr>
        <w:pStyle w:val="Otsikko3"/>
      </w:pPr>
      <w:r>
        <w:lastRenderedPageBreak/>
        <w:t xml:space="preserve">Rukousjakso </w:t>
      </w:r>
    </w:p>
    <w:p w14:paraId="1AF00101" w14:textId="77777777" w:rsidR="00000000" w:rsidRDefault="00297234">
      <w:pPr>
        <w:pStyle w:val="Rubriikkieisisennyst"/>
      </w:pPr>
      <w:r>
        <w:t>Rukoushetken rakenteen koht</w:t>
      </w:r>
      <w:r>
        <w:t xml:space="preserve">a 8. </w:t>
      </w:r>
      <w:r>
        <w:tab/>
      </w:r>
    </w:p>
    <w:p w14:paraId="04634155" w14:textId="77777777" w:rsidR="00000000" w:rsidRDefault="00297234">
      <w:pPr>
        <w:pStyle w:val="alaotsikko"/>
      </w:pPr>
      <w:r>
        <w:t>[Siunaaminen]</w:t>
      </w:r>
    </w:p>
    <w:p w14:paraId="6ECE15AB" w14:textId="77777777" w:rsidR="00000000" w:rsidRDefault="00297234">
      <w:pPr>
        <w:pStyle w:val="Rukoustekstiylvli"/>
        <w:tabs>
          <w:tab w:val="clear" w:pos="850"/>
          <w:tab w:val="left" w:pos="1134"/>
        </w:tabs>
        <w:ind w:left="1134" w:hanging="567"/>
        <w:jc w:val="both"/>
      </w:pPr>
      <w:r>
        <w:t xml:space="preserve"> </w:t>
      </w:r>
      <w:r>
        <w:rPr>
          <w:rFonts w:ascii="Arial" w:hAnsi="Arial"/>
          <w:b/>
        </w:rPr>
        <w:t>P</w:t>
      </w:r>
      <w:r>
        <w:tab/>
        <w:t>Jumala on hyvyydessään antanut meille oppimisen lahjan. Siunatkoon kolmiyhteinen Jumala, Isä ja (+) Poika ja Pyhä Henki, tämän koulun ja täällä tapahtuvan opiskelun.</w:t>
      </w:r>
    </w:p>
    <w:p w14:paraId="73223F5F" w14:textId="77777777" w:rsidR="00000000" w:rsidRDefault="00297234">
      <w:pPr>
        <w:pStyle w:val="alaotsikko"/>
      </w:pPr>
      <w:r>
        <w:t>Rukous</w:t>
      </w:r>
    </w:p>
    <w:p w14:paraId="03E62244" w14:textId="77777777" w:rsidR="00000000" w:rsidRDefault="00297234">
      <w:pPr>
        <w:pStyle w:val="Rukoustekstiylvli"/>
        <w:tabs>
          <w:tab w:val="clear" w:pos="850"/>
          <w:tab w:val="left" w:pos="1134"/>
        </w:tabs>
        <w:ind w:left="1134" w:hanging="567"/>
        <w:jc w:val="both"/>
      </w:pPr>
      <w:r>
        <w:rPr>
          <w:rFonts w:ascii="Arial" w:hAnsi="Arial"/>
          <w:b/>
        </w:rPr>
        <w:t>P</w:t>
      </w:r>
      <w:r>
        <w:tab/>
        <w:t>Taivaallinen Isä. Me ylistämme sinua lahjoistasi ja läsnä</w:t>
      </w:r>
      <w:r>
        <w:t xml:space="preserve">olostasi elämän kaikissa vaiheissa. Saamme ottaa kaiken vastaan sinun kädestäsi. Auta meitä elämään niin, että käytämme antamiasi lahjoja oikein. </w:t>
      </w:r>
    </w:p>
    <w:p w14:paraId="2EBD3CD5" w14:textId="77777777" w:rsidR="00000000" w:rsidRDefault="00297234">
      <w:pPr>
        <w:pStyle w:val="Rukoustekstiylvli"/>
        <w:tabs>
          <w:tab w:val="clear" w:pos="850"/>
          <w:tab w:val="left" w:pos="1134"/>
        </w:tabs>
        <w:ind w:left="1134"/>
        <w:jc w:val="both"/>
      </w:pPr>
      <w:r>
        <w:tab/>
        <w:t>Sinun hyvyyttäsi on tämä koulu. Me kiitämme kaikista niistä ihmisistä, jotka ovat olleet sitä suunnittelemas</w:t>
      </w:r>
      <w:r>
        <w:t xml:space="preserve">sa, rakentamassa ja kaunistamassa. Muista heitä armossasi. Varjele, ettei mikään tuottaisi tälle koululle eikä sen toiminnalle vahinkoa. </w:t>
      </w:r>
    </w:p>
    <w:p w14:paraId="2CD37EB6" w14:textId="77777777" w:rsidR="00000000" w:rsidRDefault="00297234">
      <w:pPr>
        <w:pStyle w:val="Rukoustekstiylvli"/>
        <w:tabs>
          <w:tab w:val="clear" w:pos="850"/>
          <w:tab w:val="left" w:pos="1134"/>
        </w:tabs>
        <w:ind w:left="1134"/>
        <w:jc w:val="both"/>
      </w:pPr>
      <w:r>
        <w:tab/>
        <w:t>Siunaa se työ, jota täällä tehdään. Suo, että oppilaat viihtyisivät täällä, haluaisivat oppia ja valmistuisivat tulev</w:t>
      </w:r>
      <w:r>
        <w:t>aisuuden tehtäviin. Anna opettajille ja henkilökunnalle viisautta, voimia, kärsivällisyyttä ja työn iloa. Suo, että sanasi ja pyhät käskysi olisivat opastajina kasvatustyössä. Kuule meitä Poikasi Jeesuksen Kristuksen, meidän Herramme tähden.</w:t>
      </w:r>
    </w:p>
    <w:p w14:paraId="48B0E2F5" w14:textId="77777777" w:rsidR="00000000" w:rsidRDefault="00297234"/>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34"/>
    <w:rsid w:val="002972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96F9D"/>
  <w15:chartTrackingRefBased/>
  <w15:docId w15:val="{6B77404B-E2C0-4FD5-A4DE-CCA0FC26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4216</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Koulun tai oppilaitoksen siunaaminen </vt:lpstr>
    </vt:vector>
  </TitlesOfParts>
  <Company>KKH</Company>
  <LinksUpToDate>false</LinksUpToDate>
  <CharactersWithSpaces>4842</CharactersWithSpaces>
  <SharedDoc>false</SharedDoc>
  <HLinks>
    <vt:vector size="12" baseType="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Koulun tai oppilaitoksen siunaaminen</dc:title>
  <dc:subject/>
  <dc:creator>Hanna Koskinen</dc:creator>
  <cp:keywords/>
  <dc:description/>
  <cp:lastModifiedBy>Koskinen Hanna</cp:lastModifiedBy>
  <cp:revision>2</cp:revision>
  <dcterms:created xsi:type="dcterms:W3CDTF">2021-11-08T11:06:00Z</dcterms:created>
  <dcterms:modified xsi:type="dcterms:W3CDTF">2021-11-08T11:06:00Z</dcterms:modified>
</cp:coreProperties>
</file>